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D44" w:rsidRDefault="00337D44" w:rsidP="008D2358">
      <w:pPr>
        <w:pStyle w:val="Lijstalinea"/>
        <w:numPr>
          <w:ilvl w:val="0"/>
          <w:numId w:val="1"/>
        </w:numPr>
        <w:ind w:left="0"/>
        <w:rPr>
          <w:sz w:val="28"/>
          <w:u w:val="single"/>
        </w:rPr>
      </w:pPr>
      <w:r>
        <w:rPr>
          <w:rFonts w:ascii="Lucida Grande" w:hAnsi="Lucida Grande" w:cs="Lucida Grande"/>
          <w:color w:val="262626"/>
          <w:sz w:val="26"/>
          <w:szCs w:val="26"/>
        </w:rPr>
        <w:t>Hoe kan je interactie tussen BIP (</w:t>
      </w:r>
      <w:proofErr w:type="spellStart"/>
      <w:r>
        <w:rPr>
          <w:rFonts w:ascii="Lucida Grande" w:hAnsi="Lucida Grande" w:cs="Lucida Grande"/>
          <w:color w:val="262626"/>
          <w:sz w:val="26"/>
          <w:szCs w:val="26"/>
        </w:rPr>
        <w:t>chaperone</w:t>
      </w:r>
      <w:proofErr w:type="spellEnd"/>
      <w:r>
        <w:rPr>
          <w:rFonts w:ascii="Lucida Grande" w:hAnsi="Lucida Grande" w:cs="Lucida Grande"/>
          <w:color w:val="262626"/>
          <w:sz w:val="26"/>
          <w:szCs w:val="26"/>
        </w:rPr>
        <w:t xml:space="preserve"> eiwit) en ander eiwit aantonen? </w:t>
      </w:r>
    </w:p>
    <w:p w:rsidR="00337D44" w:rsidRDefault="00337D44" w:rsidP="008D2358">
      <w:pPr>
        <w:pStyle w:val="Lijstalinea"/>
        <w:numPr>
          <w:ilvl w:val="0"/>
          <w:numId w:val="2"/>
        </w:numPr>
        <w:ind w:left="426"/>
      </w:pPr>
      <w:r>
        <w:t xml:space="preserve">FRET: </w:t>
      </w:r>
      <w:proofErr w:type="spellStart"/>
      <w:r>
        <w:t>fluorescence</w:t>
      </w:r>
      <w:proofErr w:type="spellEnd"/>
      <w:r>
        <w:t xml:space="preserve"> </w:t>
      </w:r>
      <w:proofErr w:type="spellStart"/>
      <w:r>
        <w:t>resonance</w:t>
      </w:r>
      <w:proofErr w:type="spellEnd"/>
      <w:r>
        <w:t xml:space="preserve"> energy transfer imaging</w:t>
      </w:r>
    </w:p>
    <w:p w:rsidR="00337D44" w:rsidRDefault="00337D44" w:rsidP="008D2358">
      <w:pPr>
        <w:pStyle w:val="Lijstalinea"/>
        <w:numPr>
          <w:ilvl w:val="0"/>
          <w:numId w:val="2"/>
        </w:numPr>
        <w:ind w:left="426"/>
      </w:pPr>
      <w:r>
        <w:t>Met behulp van de FRET techniek kunnen eiwit-eiwit interacties gevisualiseerd worden.</w:t>
      </w:r>
    </w:p>
    <w:p w:rsidR="00337D44" w:rsidRDefault="00337D44" w:rsidP="008D2358">
      <w:pPr>
        <w:pStyle w:val="Lijstalinea"/>
        <w:numPr>
          <w:ilvl w:val="0"/>
          <w:numId w:val="2"/>
        </w:numPr>
        <w:ind w:left="426"/>
      </w:pPr>
      <w:r>
        <w:t xml:space="preserve">De twee </w:t>
      </w:r>
      <w:proofErr w:type="spellStart"/>
      <w:r>
        <w:t>interagerende</w:t>
      </w:r>
      <w:proofErr w:type="spellEnd"/>
      <w:r>
        <w:t xml:space="preserve"> eiwitten worden gefusioneerd met twee verschillende fluorescente eiwitten. Hierbij is het belangrijk dat het emissiespectrum van fluorescent eiwit 1 in het excitatiespectrum van fluorescent eiwit 2 ligt. Als beide eiwitten dicht genoeg bij elkaar liggen, kan het uitgezonden licht van eiwit 1 gebruikt worden om eiwit twee te exciteren, dat daarna ook weer licht zal uitzenden. Dit licht heeft lagere golflengte dan wanneer er geen interactie zou zijn. </w:t>
      </w:r>
    </w:p>
    <w:p w:rsidR="00306F40" w:rsidRDefault="005D7E6D">
      <w:pPr>
        <w:rPr>
          <w:lang w:val="nl-NL"/>
        </w:rPr>
      </w:pPr>
    </w:p>
    <w:p w:rsidR="00337D44" w:rsidRDefault="00337D44" w:rsidP="008D2358">
      <w:pPr>
        <w:pStyle w:val="Lijstalinea"/>
        <w:numPr>
          <w:ilvl w:val="0"/>
          <w:numId w:val="1"/>
        </w:numPr>
        <w:ind w:left="0"/>
        <w:rPr>
          <w:sz w:val="28"/>
          <w:u w:val="single"/>
        </w:rPr>
      </w:pPr>
      <w:r>
        <w:rPr>
          <w:rFonts w:ascii="Lucida Grande" w:hAnsi="Lucida Grande" w:cs="Lucida Grande"/>
          <w:color w:val="262626"/>
          <w:sz w:val="26"/>
          <w:szCs w:val="26"/>
        </w:rPr>
        <w:t>Chloroquine wordt gegeven bij malaria. Waarom is het na een tijd niet meer even effectief?</w:t>
      </w:r>
    </w:p>
    <w:p w:rsidR="00337D44" w:rsidRDefault="00337D44" w:rsidP="008D2358">
      <w:pPr>
        <w:pStyle w:val="Lijstalinea"/>
        <w:numPr>
          <w:ilvl w:val="0"/>
          <w:numId w:val="2"/>
        </w:numPr>
        <w:ind w:left="426"/>
        <w:rPr>
          <w:sz w:val="28"/>
          <w:u w:val="single"/>
        </w:rPr>
      </w:pPr>
      <w:r>
        <w:t>Sommige cellen hebben meer ABC-</w:t>
      </w:r>
      <w:proofErr w:type="spellStart"/>
      <w:r>
        <w:t>transporters</w:t>
      </w:r>
      <w:proofErr w:type="spellEnd"/>
      <w:r>
        <w:t xml:space="preserve"> op hun celmembraan, waardoor ze het chloroquine efficiënter naar buiten kunnen pompen. Hierdoor hebben ze een selectief groeivoordeel en kunnen ze zich t.o.v. normale cellen wel vermenigvuldigen. Uiteindelijk zijn er meer chloroquine-resistente cellen dan normale cellen en heeft het medicijn geen effect meer. </w:t>
      </w:r>
    </w:p>
    <w:p w:rsidR="00337D44" w:rsidRDefault="00337D44">
      <w:pPr>
        <w:rPr>
          <w:lang w:val="nl-NL"/>
        </w:rPr>
      </w:pPr>
    </w:p>
    <w:p w:rsidR="00337D44" w:rsidRDefault="00337D44" w:rsidP="008D2358">
      <w:pPr>
        <w:pStyle w:val="Lijstalinea"/>
        <w:numPr>
          <w:ilvl w:val="0"/>
          <w:numId w:val="1"/>
        </w:numPr>
        <w:ind w:left="0"/>
        <w:rPr>
          <w:sz w:val="28"/>
          <w:u w:val="single"/>
        </w:rPr>
      </w:pPr>
      <w:r>
        <w:rPr>
          <w:rFonts w:ascii="Lucida Grande" w:hAnsi="Lucida Grande" w:cs="Lucida Grande"/>
          <w:color w:val="262626"/>
          <w:sz w:val="26"/>
          <w:szCs w:val="26"/>
        </w:rPr>
        <w:t>Hoe wordt glucose getransporteerd doorheen de cel?</w:t>
      </w:r>
    </w:p>
    <w:p w:rsidR="00337D44" w:rsidRDefault="00337D44" w:rsidP="008D2358">
      <w:pPr>
        <w:pStyle w:val="Lijstalinea"/>
        <w:numPr>
          <w:ilvl w:val="0"/>
          <w:numId w:val="2"/>
        </w:numPr>
        <w:ind w:left="426"/>
      </w:pPr>
      <w:r>
        <w:t xml:space="preserve">Glucose wordt de cel in getransporteerd dankzij actief transport gedreven door een ionengradiënt, via een Na/glucose </w:t>
      </w:r>
      <w:proofErr w:type="spellStart"/>
      <w:r>
        <w:t>transporter</w:t>
      </w:r>
      <w:proofErr w:type="spellEnd"/>
      <w:r>
        <w:t>. Na</w:t>
      </w:r>
      <w:r>
        <w:rPr>
          <w:vertAlign w:val="superscript"/>
        </w:rPr>
        <w:t>+</w:t>
      </w:r>
      <w:r>
        <w:t xml:space="preserve"> gaat van buiten naar binnen de cel, dit is met de concentratiegradiënt mee. Dankzij dit transport wordt energie geleverd voor het transport van andere moleculen tegen de concentratiegradiënt in. Na</w:t>
      </w:r>
      <w:r>
        <w:rPr>
          <w:vertAlign w:val="superscript"/>
        </w:rPr>
        <w:t>+</w:t>
      </w:r>
      <w:r>
        <w:t xml:space="preserve"> wordt namelijk ook weer naar buiten gepompt om de gradiënt te onderhouden. Dit gebeurt via een ATP-afhankelijke pomp. Deze pomp levert dus indirect de energie voor het transport van moleculen die co-transport ondergaan met natrium, zoals glucose. Deze vorm van transport noemt men secundair actief transport. </w:t>
      </w:r>
    </w:p>
    <w:p w:rsidR="00337D44" w:rsidRDefault="00337D44" w:rsidP="008D2358">
      <w:pPr>
        <w:pStyle w:val="Lijstalinea"/>
        <w:numPr>
          <w:ilvl w:val="0"/>
          <w:numId w:val="2"/>
        </w:numPr>
        <w:ind w:left="426"/>
      </w:pPr>
      <w:r>
        <w:t xml:space="preserve">De binding van natrium en glucose is co-operatief. Dit wil zeggen dat de </w:t>
      </w:r>
      <w:proofErr w:type="spellStart"/>
      <w:r>
        <w:t>transporter</w:t>
      </w:r>
      <w:proofErr w:type="spellEnd"/>
      <w:r>
        <w:t xml:space="preserve"> alleen open gaat wanneer zowel natrium als glucose gebonden zijn. De binding van de ene ligand induceert een conformatieverandering zodat de affiniteit voor de binding van de tweede ligand vergroot.</w:t>
      </w:r>
    </w:p>
    <w:p w:rsidR="00337D44" w:rsidRDefault="00337D44" w:rsidP="008D2358">
      <w:pPr>
        <w:ind w:left="426"/>
        <w:rPr>
          <w:lang w:val="nl-NL"/>
        </w:rPr>
      </w:pPr>
    </w:p>
    <w:p w:rsidR="00337D44" w:rsidRDefault="00337D44" w:rsidP="008D2358">
      <w:pPr>
        <w:pStyle w:val="Lijstalinea"/>
        <w:numPr>
          <w:ilvl w:val="0"/>
          <w:numId w:val="1"/>
        </w:numPr>
        <w:ind w:left="0"/>
        <w:rPr>
          <w:sz w:val="28"/>
          <w:u w:val="single"/>
        </w:rPr>
      </w:pPr>
      <w:r>
        <w:rPr>
          <w:rFonts w:ascii="Lucida Grande" w:hAnsi="Lucida Grande" w:cs="Lucida Grande"/>
          <w:color w:val="262626"/>
          <w:sz w:val="26"/>
          <w:szCs w:val="26"/>
        </w:rPr>
        <w:t xml:space="preserve">Geef drie </w:t>
      </w:r>
      <w:proofErr w:type="spellStart"/>
      <w:r>
        <w:rPr>
          <w:rFonts w:ascii="Lucida Grande" w:hAnsi="Lucida Grande" w:cs="Lucida Grande"/>
          <w:color w:val="262626"/>
          <w:sz w:val="26"/>
          <w:szCs w:val="26"/>
        </w:rPr>
        <w:t>vesiculaire</w:t>
      </w:r>
      <w:proofErr w:type="spellEnd"/>
      <w:r>
        <w:rPr>
          <w:rFonts w:ascii="Lucida Grande" w:hAnsi="Lucida Grande" w:cs="Lucida Grande"/>
          <w:color w:val="262626"/>
          <w:sz w:val="26"/>
          <w:szCs w:val="26"/>
        </w:rPr>
        <w:t xml:space="preserve"> </w:t>
      </w:r>
      <w:proofErr w:type="spellStart"/>
      <w:r>
        <w:rPr>
          <w:rFonts w:ascii="Lucida Grande" w:hAnsi="Lucida Grande" w:cs="Lucida Grande"/>
          <w:color w:val="262626"/>
          <w:sz w:val="26"/>
          <w:szCs w:val="26"/>
        </w:rPr>
        <w:t>pathways</w:t>
      </w:r>
      <w:proofErr w:type="spellEnd"/>
      <w:r>
        <w:rPr>
          <w:rFonts w:ascii="Lucida Grande" w:hAnsi="Lucida Grande" w:cs="Lucida Grande"/>
          <w:color w:val="262626"/>
          <w:sz w:val="26"/>
          <w:szCs w:val="26"/>
        </w:rPr>
        <w:t>.</w:t>
      </w:r>
    </w:p>
    <w:p w:rsidR="00337D44" w:rsidRDefault="00337D44" w:rsidP="008D2358">
      <w:pPr>
        <w:pStyle w:val="Lijstalinea"/>
        <w:numPr>
          <w:ilvl w:val="0"/>
          <w:numId w:val="2"/>
        </w:numPr>
        <w:ind w:left="426"/>
      </w:pPr>
      <w:proofErr w:type="spellStart"/>
      <w:r>
        <w:t>Vesiculair</w:t>
      </w:r>
      <w:proofErr w:type="spellEnd"/>
      <w:r>
        <w:t xml:space="preserve"> transport vindt plaats tussen topologisch equivalente compartimenten. Het betreft transport van eiwitten tussen twee compartimenten via membraan-omsloten </w:t>
      </w:r>
      <w:proofErr w:type="spellStart"/>
      <w:r>
        <w:t>intermediairen</w:t>
      </w:r>
      <w:proofErr w:type="spellEnd"/>
      <w:r>
        <w:t xml:space="preserve">. </w:t>
      </w:r>
    </w:p>
    <w:p w:rsidR="00337D44" w:rsidRDefault="00337D44" w:rsidP="008D2358">
      <w:pPr>
        <w:pStyle w:val="Lijstalinea"/>
        <w:numPr>
          <w:ilvl w:val="0"/>
          <w:numId w:val="2"/>
        </w:numPr>
        <w:ind w:left="426"/>
      </w:pPr>
      <w:r>
        <w:t xml:space="preserve">Tussen ER en </w:t>
      </w:r>
      <w:proofErr w:type="spellStart"/>
      <w:r>
        <w:t>Golgi</w:t>
      </w:r>
      <w:proofErr w:type="spellEnd"/>
    </w:p>
    <w:p w:rsidR="00337D44" w:rsidRDefault="00337D44" w:rsidP="008D2358">
      <w:pPr>
        <w:pStyle w:val="Lijstalinea"/>
        <w:numPr>
          <w:ilvl w:val="0"/>
          <w:numId w:val="2"/>
        </w:numPr>
        <w:ind w:left="426"/>
      </w:pPr>
      <w:r>
        <w:t xml:space="preserve">Tussen </w:t>
      </w:r>
      <w:proofErr w:type="spellStart"/>
      <w:r>
        <w:t>Golgi</w:t>
      </w:r>
      <w:proofErr w:type="spellEnd"/>
      <w:r>
        <w:t xml:space="preserve"> en </w:t>
      </w:r>
      <w:proofErr w:type="spellStart"/>
      <w:r>
        <w:t>endosomen</w:t>
      </w:r>
      <w:proofErr w:type="spellEnd"/>
      <w:r>
        <w:t>/lysosomen</w:t>
      </w:r>
    </w:p>
    <w:p w:rsidR="00337D44" w:rsidRDefault="00337D44" w:rsidP="008D2358">
      <w:pPr>
        <w:pStyle w:val="Lijstalinea"/>
        <w:numPr>
          <w:ilvl w:val="0"/>
          <w:numId w:val="2"/>
        </w:numPr>
        <w:ind w:left="426"/>
      </w:pPr>
      <w:r>
        <w:t xml:space="preserve">Tussen ER en </w:t>
      </w:r>
      <w:proofErr w:type="spellStart"/>
      <w:r>
        <w:t>secretoire</w:t>
      </w:r>
      <w:proofErr w:type="spellEnd"/>
      <w:r>
        <w:t xml:space="preserve"> </w:t>
      </w:r>
      <w:proofErr w:type="spellStart"/>
      <w:r>
        <w:t>vesikels</w:t>
      </w:r>
      <w:proofErr w:type="spellEnd"/>
    </w:p>
    <w:p w:rsidR="00337D44" w:rsidRDefault="00337D44" w:rsidP="008D2358">
      <w:pPr>
        <w:ind w:left="426"/>
        <w:rPr>
          <w:lang w:val="nl-NL"/>
        </w:rPr>
      </w:pPr>
    </w:p>
    <w:p w:rsidR="00337D44" w:rsidRDefault="00337D44" w:rsidP="008D2358">
      <w:pPr>
        <w:pStyle w:val="Lijstalinea"/>
        <w:numPr>
          <w:ilvl w:val="0"/>
          <w:numId w:val="1"/>
        </w:numPr>
        <w:ind w:left="0"/>
        <w:rPr>
          <w:sz w:val="28"/>
          <w:u w:val="single"/>
        </w:rPr>
      </w:pPr>
      <w:r>
        <w:rPr>
          <w:rFonts w:ascii="Lucida Grande" w:hAnsi="Lucida Grande" w:cs="Lucida Grande"/>
          <w:color w:val="262626"/>
          <w:sz w:val="26"/>
          <w:szCs w:val="26"/>
        </w:rPr>
        <w:t xml:space="preserve">Wat is </w:t>
      </w:r>
      <w:proofErr w:type="spellStart"/>
      <w:r>
        <w:rPr>
          <w:rFonts w:ascii="Lucida Grande" w:hAnsi="Lucida Grande" w:cs="Lucida Grande"/>
          <w:color w:val="262626"/>
          <w:sz w:val="26"/>
          <w:szCs w:val="26"/>
        </w:rPr>
        <w:t>gated</w:t>
      </w:r>
      <w:proofErr w:type="spellEnd"/>
      <w:r>
        <w:rPr>
          <w:rFonts w:ascii="Lucida Grande" w:hAnsi="Lucida Grande" w:cs="Lucida Grande"/>
          <w:color w:val="262626"/>
          <w:sz w:val="26"/>
          <w:szCs w:val="26"/>
        </w:rPr>
        <w:t xml:space="preserve"> transport?</w:t>
      </w:r>
    </w:p>
    <w:p w:rsidR="00337D44" w:rsidRDefault="00337D44" w:rsidP="008D2358">
      <w:pPr>
        <w:pStyle w:val="Lijstalinea"/>
        <w:numPr>
          <w:ilvl w:val="0"/>
          <w:numId w:val="2"/>
        </w:numPr>
        <w:ind w:left="426"/>
      </w:pPr>
      <w:proofErr w:type="spellStart"/>
      <w:r>
        <w:t>Gated</w:t>
      </w:r>
      <w:proofErr w:type="spellEnd"/>
      <w:r>
        <w:t xml:space="preserve"> transport is transport door een kanaal in het membraan, bv een ionenkanaal, waarbij het membraan niet continu openstaat maar </w:t>
      </w:r>
      <w:proofErr w:type="spellStart"/>
      <w:r>
        <w:t>gated</w:t>
      </w:r>
      <w:proofErr w:type="spellEnd"/>
      <w:r>
        <w:t xml:space="preserve"> is, d.w.z. het opent pas na een specifieke stimulus. Deze stimulus kan elektrisch zijn (voltage </w:t>
      </w:r>
      <w:proofErr w:type="spellStart"/>
      <w:r>
        <w:t>gated</w:t>
      </w:r>
      <w:proofErr w:type="spellEnd"/>
      <w:r>
        <w:t xml:space="preserve">) of mechanisch (binding van een ligand). </w:t>
      </w:r>
    </w:p>
    <w:p w:rsidR="00337D44" w:rsidRDefault="00337D44" w:rsidP="008D2358">
      <w:pPr>
        <w:pStyle w:val="Lijstalinea"/>
        <w:numPr>
          <w:ilvl w:val="0"/>
          <w:numId w:val="2"/>
        </w:numPr>
        <w:ind w:left="426"/>
      </w:pPr>
      <w:proofErr w:type="spellStart"/>
      <w:r>
        <w:lastRenderedPageBreak/>
        <w:t>Gated</w:t>
      </w:r>
      <w:proofErr w:type="spellEnd"/>
      <w:r>
        <w:t xml:space="preserve"> transport kan echter ook staan voor het transport van eiwitten tussen het cytosol en de nucleus (topologisch equivalent). Dit transport gebeurt via de nucleaire porie complexen in de nucleaire membraan. De nucleaire porie complexen zijn selectief en transporteren moleculen via actief transport. Alleen kleine moleculen kunnen via diffusie de kern betreden/verlaten. </w:t>
      </w:r>
    </w:p>
    <w:p w:rsidR="00337D44" w:rsidRDefault="00337D44" w:rsidP="00337D44">
      <w:pPr>
        <w:rPr>
          <w:sz w:val="28"/>
          <w:u w:val="single"/>
        </w:rPr>
      </w:pPr>
    </w:p>
    <w:p w:rsidR="00337D44" w:rsidRDefault="00337D44" w:rsidP="008D2358">
      <w:pPr>
        <w:pStyle w:val="Lijstalinea"/>
        <w:numPr>
          <w:ilvl w:val="0"/>
          <w:numId w:val="1"/>
        </w:numPr>
        <w:ind w:left="0"/>
        <w:rPr>
          <w:sz w:val="28"/>
          <w:u w:val="single"/>
        </w:rPr>
      </w:pPr>
      <w:r>
        <w:rPr>
          <w:rFonts w:ascii="Lucida Grande" w:hAnsi="Lucida Grande" w:cs="Lucida Grande"/>
          <w:color w:val="262626"/>
          <w:sz w:val="26"/>
          <w:szCs w:val="26"/>
        </w:rPr>
        <w:t>Digoxine</w:t>
      </w:r>
    </w:p>
    <w:p w:rsidR="00337D44" w:rsidRDefault="00337D44" w:rsidP="008D2358">
      <w:pPr>
        <w:pStyle w:val="Lijstalinea"/>
        <w:numPr>
          <w:ilvl w:val="0"/>
          <w:numId w:val="2"/>
        </w:numPr>
        <w:ind w:left="426"/>
      </w:pPr>
      <w:r>
        <w:t xml:space="preserve">Digoxine is een cardiotoxine dat als geneesmiddel de hartslagfrequentie vermindert, maar de contractiekracht vergroot. </w:t>
      </w:r>
    </w:p>
    <w:p w:rsidR="00337D44" w:rsidRDefault="00337D44" w:rsidP="008D2358">
      <w:pPr>
        <w:pStyle w:val="Lijstalinea"/>
        <w:numPr>
          <w:ilvl w:val="0"/>
          <w:numId w:val="2"/>
        </w:numPr>
        <w:ind w:left="426"/>
      </w:pPr>
      <w:proofErr w:type="gramStart"/>
      <w:r>
        <w:t>Het</w:t>
      </w:r>
      <w:proofErr w:type="gramEnd"/>
      <w:r>
        <w:t xml:space="preserve"> digoxine kan de Na/K-</w:t>
      </w:r>
      <w:proofErr w:type="spellStart"/>
      <w:r>
        <w:t>ATPase</w:t>
      </w:r>
      <w:proofErr w:type="spellEnd"/>
      <w:r>
        <w:t xml:space="preserve"> pomp inhiberen. Deze pompt Na tegen de elektrochemische gradiënt in naar buiten en K naar binnen ten koste van </w:t>
      </w:r>
      <w:proofErr w:type="gramStart"/>
      <w:r>
        <w:t>ATP hydrolyse</w:t>
      </w:r>
      <w:proofErr w:type="gramEnd"/>
      <w:r>
        <w:t xml:space="preserve">. Als deze pomp </w:t>
      </w:r>
      <w:proofErr w:type="spellStart"/>
      <w:r>
        <w:t>geïnhibeerd</w:t>
      </w:r>
      <w:proofErr w:type="spellEnd"/>
      <w:r>
        <w:t xml:space="preserve"> wordt door digoxine, neemt de Na concentratie in de cel toe. Hierdoor zal er minder Na in de cel en minder Ca uit de cel getransporteerd worden, omdat de Na/Ca </w:t>
      </w:r>
      <w:proofErr w:type="spellStart"/>
      <w:r>
        <w:t>exchanger</w:t>
      </w:r>
      <w:proofErr w:type="spellEnd"/>
      <w:r>
        <w:t xml:space="preserve"> uitvalt. Hierdoor neemt de intracellulaire calciumconcentratie toe. Dit verhoogt de contractiekracht. </w:t>
      </w:r>
    </w:p>
    <w:p w:rsidR="00337D44" w:rsidRDefault="00337D44" w:rsidP="008D2358">
      <w:pPr>
        <w:ind w:left="426"/>
        <w:rPr>
          <w:lang w:val="nl-NL"/>
        </w:rPr>
      </w:pPr>
    </w:p>
    <w:p w:rsidR="00337D44" w:rsidRDefault="00337D44" w:rsidP="005D7E6D">
      <w:pPr>
        <w:pStyle w:val="Lijstalinea"/>
        <w:numPr>
          <w:ilvl w:val="0"/>
          <w:numId w:val="1"/>
        </w:numPr>
        <w:ind w:left="0"/>
        <w:rPr>
          <w:sz w:val="28"/>
          <w:u w:val="single"/>
        </w:rPr>
      </w:pPr>
      <w:r>
        <w:rPr>
          <w:rFonts w:ascii="Lucida Grande" w:hAnsi="Lucida Grande" w:cs="Lucida Grande"/>
          <w:color w:val="262626"/>
          <w:sz w:val="26"/>
          <w:szCs w:val="26"/>
        </w:rPr>
        <w:t xml:space="preserve">Voor- en nadelen </w:t>
      </w:r>
      <w:proofErr w:type="spellStart"/>
      <w:r>
        <w:rPr>
          <w:rFonts w:ascii="Lucida Grande" w:hAnsi="Lucida Grande" w:cs="Lucida Grande"/>
          <w:color w:val="262626"/>
          <w:sz w:val="26"/>
          <w:szCs w:val="26"/>
        </w:rPr>
        <w:t>multi</w:t>
      </w:r>
      <w:proofErr w:type="spellEnd"/>
      <w:r>
        <w:rPr>
          <w:rFonts w:ascii="Lucida Grande" w:hAnsi="Lucida Grande" w:cs="Lucida Grande"/>
          <w:color w:val="262626"/>
          <w:sz w:val="26"/>
          <w:szCs w:val="26"/>
        </w:rPr>
        <w:t xml:space="preserve">-foton laser confocale microscopie </w:t>
      </w:r>
      <w:proofErr w:type="spellStart"/>
      <w:r>
        <w:rPr>
          <w:rFonts w:ascii="Lucida Grande" w:hAnsi="Lucida Grande" w:cs="Lucida Grande"/>
          <w:color w:val="262626"/>
          <w:sz w:val="26"/>
          <w:szCs w:val="26"/>
        </w:rPr>
        <w:t>tov</w:t>
      </w:r>
      <w:proofErr w:type="spellEnd"/>
      <w:r>
        <w:rPr>
          <w:rFonts w:ascii="Lucida Grande" w:hAnsi="Lucida Grande" w:cs="Lucida Grande"/>
          <w:color w:val="262626"/>
          <w:sz w:val="26"/>
          <w:szCs w:val="26"/>
        </w:rPr>
        <w:t xml:space="preserve"> SEM</w:t>
      </w:r>
    </w:p>
    <w:p w:rsidR="00337D44" w:rsidRDefault="00337D44" w:rsidP="005D7E6D">
      <w:pPr>
        <w:pStyle w:val="Lijstalinea"/>
        <w:numPr>
          <w:ilvl w:val="0"/>
          <w:numId w:val="3"/>
        </w:numPr>
        <w:ind w:left="426"/>
      </w:pPr>
      <w:r>
        <w:t xml:space="preserve">Confocale laser microscopie is een techniek waarbij een specimen belicht wordt met laserlicht van een bepaalde golflengte. Dit licht wordt </w:t>
      </w:r>
      <w:proofErr w:type="spellStart"/>
      <w:r>
        <w:t>gefocusserd</w:t>
      </w:r>
      <w:proofErr w:type="spellEnd"/>
      <w:r>
        <w:t xml:space="preserve"> op een bepaalde plaats en diepte, we noemen dat punt het focale punt. Alle punten op diezelfde diepte in het specimen vormen dan samen het focale vlak. Het specimen zal na belichting licht uitzenden van een lagere golflengte. Dit licht wordt opgevangen door een detector. Het licht zal zich tevens focusseren in de detector, dit noemen we het confocaal punt. </w:t>
      </w:r>
    </w:p>
    <w:p w:rsidR="00337D44" w:rsidRDefault="00337D44" w:rsidP="005D7E6D">
      <w:pPr>
        <w:pStyle w:val="Lijstalinea"/>
        <w:numPr>
          <w:ilvl w:val="0"/>
          <w:numId w:val="3"/>
        </w:numPr>
        <w:ind w:left="426"/>
      </w:pPr>
      <w:r>
        <w:t xml:space="preserve">Multi-foton laser confocale microscopie maakt gebruik van laserlicht waarbij de excitatiegolflengte tweemaal zo groot is als de excitatiegolflengte van het gebruikte </w:t>
      </w:r>
      <w:proofErr w:type="spellStart"/>
      <w:r>
        <w:t>fluorochroom</w:t>
      </w:r>
      <w:proofErr w:type="spellEnd"/>
      <w:r>
        <w:t xml:space="preserve">. Als in het focaal vlak twee excitatiefotonen samenkomen, kunnen die met elkaar interfereren, waardoor ze samen het </w:t>
      </w:r>
      <w:proofErr w:type="spellStart"/>
      <w:r>
        <w:t>fluorochroom</w:t>
      </w:r>
      <w:proofErr w:type="spellEnd"/>
      <w:r>
        <w:t xml:space="preserve"> zullen exciteren. Het specimen zal vervolgens fluorescent licht emitteren, dat bijna uitsluitend in het confocaal vlak valt. Hierdoor bekomt men een zeer scherp beeld. </w:t>
      </w:r>
      <w:r>
        <w:tab/>
      </w:r>
    </w:p>
    <w:p w:rsidR="00337D44" w:rsidRDefault="00337D44" w:rsidP="005D7E6D">
      <w:pPr>
        <w:pStyle w:val="Lijstalinea"/>
        <w:numPr>
          <w:ilvl w:val="0"/>
          <w:numId w:val="3"/>
        </w:numPr>
        <w:ind w:left="426"/>
      </w:pPr>
      <w:r>
        <w:t xml:space="preserve">Bij scanning </w:t>
      </w:r>
      <w:proofErr w:type="spellStart"/>
      <w:r>
        <w:t>electronenmicroscopie</w:t>
      </w:r>
      <w:proofErr w:type="spellEnd"/>
      <w:r>
        <w:t xml:space="preserve"> wordt een elektronenbundel eerst door een condensorlens geconvergeerd, waarna de bundel weer wordt gedivergeerd en vervolgens opnieuw geconvergeerd door een objectieflens. De elektronen bereiken het specimen en worden erop afgeketst. De reflecterende elektronen worden dan opgevangen door een detector en vormen een beeld. </w:t>
      </w:r>
    </w:p>
    <w:p w:rsidR="00337D44" w:rsidRDefault="00337D44" w:rsidP="005D7E6D">
      <w:pPr>
        <w:pStyle w:val="Lijstalinea"/>
        <w:numPr>
          <w:ilvl w:val="0"/>
          <w:numId w:val="3"/>
        </w:numPr>
        <w:ind w:left="426"/>
      </w:pPr>
      <w:r>
        <w:t>VOORDELEN: het laserlicht heeft een diep penetrerend vermogen zodat er dikkere structuren kunnen bekeken worden. Daarnaast is het licht minder energetisch waardoor de techniek toegankelijk is voor levende cellen, hetgeen niet het geval is bij SEM. Ook is de preparatie van specimen veel minder complex en is er minder risico op artefacten.</w:t>
      </w:r>
    </w:p>
    <w:p w:rsidR="00337D44" w:rsidRDefault="00337D44" w:rsidP="005D7E6D">
      <w:pPr>
        <w:pStyle w:val="Lijstalinea"/>
        <w:numPr>
          <w:ilvl w:val="0"/>
          <w:numId w:val="3"/>
        </w:numPr>
        <w:ind w:left="426"/>
      </w:pPr>
      <w:r>
        <w:t>NADELEN: het kan niet toegepast worden op dikke specimen (&gt; 150 micrometer).</w:t>
      </w:r>
    </w:p>
    <w:p w:rsidR="005D7E6D" w:rsidRDefault="005D7E6D" w:rsidP="005D7E6D"/>
    <w:p w:rsidR="00337D44" w:rsidRPr="005D7E6D" w:rsidRDefault="00337D44" w:rsidP="005D7E6D">
      <w:pPr>
        <w:pStyle w:val="Lijstalinea"/>
        <w:numPr>
          <w:ilvl w:val="0"/>
          <w:numId w:val="1"/>
        </w:numPr>
        <w:ind w:left="0"/>
        <w:rPr>
          <w:sz w:val="28"/>
          <w:u w:val="single"/>
        </w:rPr>
      </w:pPr>
      <w:r w:rsidRPr="005D7E6D">
        <w:rPr>
          <w:rFonts w:ascii="Lucida Grande" w:hAnsi="Lucida Grande" w:cs="Lucida Grande"/>
          <w:color w:val="262626"/>
          <w:sz w:val="26"/>
          <w:szCs w:val="26"/>
        </w:rPr>
        <w:t>Hoe kan je fluïditeit van een membraan aantonen?</w:t>
      </w:r>
    </w:p>
    <w:p w:rsidR="00337D44" w:rsidRDefault="00337D44" w:rsidP="005D7E6D">
      <w:pPr>
        <w:pStyle w:val="Lijstalinea"/>
        <w:numPr>
          <w:ilvl w:val="0"/>
          <w:numId w:val="3"/>
        </w:numPr>
        <w:ind w:left="426"/>
      </w:pPr>
      <w:r>
        <w:t xml:space="preserve">Membranen zijn fluïde structuren, waarin de eiwitten zowel om hun eigen as kunnen bewegen (= </w:t>
      </w:r>
      <w:proofErr w:type="spellStart"/>
      <w:r>
        <w:t>rotationele</w:t>
      </w:r>
      <w:proofErr w:type="spellEnd"/>
      <w:r>
        <w:t xml:space="preserve"> diffusie) als lateraal doorheen het membraan (</w:t>
      </w:r>
      <w:proofErr w:type="gramStart"/>
      <w:r>
        <w:t>laterale</w:t>
      </w:r>
      <w:proofErr w:type="gramEnd"/>
      <w:r>
        <w:t xml:space="preserve"> diffusie). Deze laterale diffusie kan op drie manieren experimenteel aangetoond worden.</w:t>
      </w:r>
    </w:p>
    <w:p w:rsidR="00337D44" w:rsidRDefault="00337D44" w:rsidP="005D7E6D">
      <w:pPr>
        <w:pStyle w:val="Lijstalinea"/>
        <w:numPr>
          <w:ilvl w:val="0"/>
          <w:numId w:val="3"/>
        </w:numPr>
        <w:ind w:left="426"/>
      </w:pPr>
      <w:proofErr w:type="spellStart"/>
      <w:r>
        <w:t>Heterokaryons</w:t>
      </w:r>
      <w:proofErr w:type="spellEnd"/>
      <w:r>
        <w:t xml:space="preserve">: men kan experimenteel een </w:t>
      </w:r>
      <w:proofErr w:type="spellStart"/>
      <w:r>
        <w:t>heterokaryon</w:t>
      </w:r>
      <w:proofErr w:type="spellEnd"/>
      <w:r>
        <w:t xml:space="preserve"> vormen door een </w:t>
      </w:r>
      <w:proofErr w:type="spellStart"/>
      <w:r>
        <w:t>muizencel</w:t>
      </w:r>
      <w:proofErr w:type="spellEnd"/>
      <w:r>
        <w:t xml:space="preserve"> en </w:t>
      </w:r>
      <w:proofErr w:type="spellStart"/>
      <w:r>
        <w:t>mensencel</w:t>
      </w:r>
      <w:proofErr w:type="spellEnd"/>
      <w:r>
        <w:t xml:space="preserve">, die vooraf zijn gelabeld met fluorescente </w:t>
      </w:r>
      <w:proofErr w:type="gramStart"/>
      <w:r>
        <w:t>AL</w:t>
      </w:r>
      <w:proofErr w:type="gramEnd"/>
      <w:r>
        <w:t xml:space="preserve"> tegen </w:t>
      </w:r>
      <w:proofErr w:type="spellStart"/>
      <w:r>
        <w:t>resp</w:t>
      </w:r>
      <w:proofErr w:type="spellEnd"/>
      <w:r>
        <w:t xml:space="preserve"> muis- en </w:t>
      </w:r>
      <w:proofErr w:type="spellStart"/>
      <w:r>
        <w:t>mensspecifieke</w:t>
      </w:r>
      <w:proofErr w:type="spellEnd"/>
      <w:r>
        <w:t xml:space="preserve"> </w:t>
      </w:r>
      <w:proofErr w:type="spellStart"/>
      <w:r>
        <w:t>mebraaneiwitten</w:t>
      </w:r>
      <w:proofErr w:type="spellEnd"/>
      <w:r>
        <w:t xml:space="preserve">, te laten fuseren. Aanvankelijk zijn de muis en mens </w:t>
      </w:r>
      <w:proofErr w:type="gramStart"/>
      <w:r>
        <w:t>AL</w:t>
      </w:r>
      <w:proofErr w:type="gramEnd"/>
      <w:r>
        <w:t xml:space="preserve"> </w:t>
      </w:r>
      <w:r>
        <w:lastRenderedPageBreak/>
        <w:t xml:space="preserve">elk aan een helft van het membraan van het </w:t>
      </w:r>
      <w:proofErr w:type="spellStart"/>
      <w:r>
        <w:t>heterokaryon</w:t>
      </w:r>
      <w:proofErr w:type="spellEnd"/>
      <w:r>
        <w:t xml:space="preserve"> te vinden. Na een tijdje bevinden deze zich verspreid door elkaar in het membraan. </w:t>
      </w:r>
    </w:p>
    <w:p w:rsidR="00337D44" w:rsidRDefault="00337D44" w:rsidP="005D7E6D">
      <w:pPr>
        <w:pStyle w:val="Lijstalinea"/>
        <w:numPr>
          <w:ilvl w:val="0"/>
          <w:numId w:val="3"/>
        </w:numPr>
        <w:ind w:left="426"/>
      </w:pPr>
      <w:r>
        <w:t xml:space="preserve">FRAP: </w:t>
      </w:r>
      <w:proofErr w:type="spellStart"/>
      <w:r>
        <w:t>fluorescence</w:t>
      </w:r>
      <w:proofErr w:type="spellEnd"/>
      <w:r>
        <w:t xml:space="preserve"> recovery </w:t>
      </w:r>
      <w:proofErr w:type="spellStart"/>
      <w:r>
        <w:t>after</w:t>
      </w:r>
      <w:proofErr w:type="spellEnd"/>
      <w:r>
        <w:t xml:space="preserve"> </w:t>
      </w:r>
      <w:proofErr w:type="spellStart"/>
      <w:r>
        <w:t>photobleaching</w:t>
      </w:r>
      <w:proofErr w:type="spellEnd"/>
      <w:r>
        <w:t>. Membraaneiwitten worden gelabeld met fluorescente merkers. Op een bepaalde plaats wordt het membraan kort “</w:t>
      </w:r>
      <w:proofErr w:type="spellStart"/>
      <w:r>
        <w:t>gebleachet</w:t>
      </w:r>
      <w:proofErr w:type="spellEnd"/>
      <w:r>
        <w:t xml:space="preserve">” met een laser, waardoor de fluorescente merkers worden uitgedoofd. Na een tijd zien we toch terug fluorescentie op deze plaats in het membraan, dit </w:t>
      </w:r>
      <w:proofErr w:type="spellStart"/>
      <w:r>
        <w:t>owv</w:t>
      </w:r>
      <w:proofErr w:type="spellEnd"/>
      <w:r>
        <w:t xml:space="preserve"> laterale diffusie van </w:t>
      </w:r>
      <w:proofErr w:type="gramStart"/>
      <w:r>
        <w:t>membraan eiwitten</w:t>
      </w:r>
      <w:proofErr w:type="gramEnd"/>
      <w:r>
        <w:t xml:space="preserve">. </w:t>
      </w:r>
    </w:p>
    <w:p w:rsidR="00337D44" w:rsidRDefault="00337D44" w:rsidP="005D7E6D">
      <w:pPr>
        <w:pStyle w:val="Lijstalinea"/>
        <w:numPr>
          <w:ilvl w:val="0"/>
          <w:numId w:val="3"/>
        </w:numPr>
        <w:ind w:left="426"/>
      </w:pPr>
      <w:r>
        <w:t xml:space="preserve">FLIP: </w:t>
      </w:r>
      <w:proofErr w:type="spellStart"/>
      <w:r>
        <w:t>fluorescence</w:t>
      </w:r>
      <w:proofErr w:type="spellEnd"/>
      <w:r>
        <w:t xml:space="preserve"> </w:t>
      </w:r>
      <w:proofErr w:type="spellStart"/>
      <w:r>
        <w:t>loss</w:t>
      </w:r>
      <w:proofErr w:type="spellEnd"/>
      <w:r>
        <w:t xml:space="preserve"> in </w:t>
      </w:r>
      <w:proofErr w:type="spellStart"/>
      <w:r>
        <w:t>photobleaching</w:t>
      </w:r>
      <w:proofErr w:type="spellEnd"/>
      <w:r>
        <w:t xml:space="preserve">. Hierbij worden de membraaneiwitten ook fluorescent </w:t>
      </w:r>
      <w:proofErr w:type="spellStart"/>
      <w:r>
        <w:t>gelerkt</w:t>
      </w:r>
      <w:proofErr w:type="spellEnd"/>
      <w:r>
        <w:t>. Nu wordt 1 plaats in het membraan voortdurend “</w:t>
      </w:r>
      <w:proofErr w:type="spellStart"/>
      <w:r>
        <w:t>gebleachet</w:t>
      </w:r>
      <w:proofErr w:type="spellEnd"/>
      <w:r>
        <w:t xml:space="preserve">” door een laser. Na een tijd is alle fluorescentie uitgedoofd, omdat dan alle eiwitten die plaats al een keer zijn gepasseerd door diffusie. </w:t>
      </w:r>
    </w:p>
    <w:p w:rsidR="008D2358" w:rsidRDefault="008D2358" w:rsidP="008D2358">
      <w:pPr>
        <w:rPr>
          <w:rFonts w:ascii="Lucida Grande" w:hAnsi="Lucida Grande" w:cs="Lucida Grande"/>
          <w:color w:val="262626"/>
          <w:sz w:val="26"/>
          <w:szCs w:val="26"/>
        </w:rPr>
      </w:pPr>
    </w:p>
    <w:p w:rsidR="008D2358" w:rsidRDefault="008D2358" w:rsidP="005D7E6D">
      <w:pPr>
        <w:pStyle w:val="Lijstalinea"/>
        <w:numPr>
          <w:ilvl w:val="0"/>
          <w:numId w:val="1"/>
        </w:numPr>
        <w:ind w:left="0"/>
        <w:rPr>
          <w:sz w:val="28"/>
          <w:u w:val="single"/>
        </w:rPr>
      </w:pPr>
      <w:r>
        <w:rPr>
          <w:rFonts w:ascii="Lucida Grande" w:hAnsi="Lucida Grande" w:cs="Lucida Grande"/>
          <w:color w:val="262626"/>
          <w:sz w:val="26"/>
          <w:szCs w:val="26"/>
        </w:rPr>
        <w:t>Ontstaan Zellweger syndroom?</w:t>
      </w:r>
    </w:p>
    <w:p w:rsidR="008D2358" w:rsidRDefault="008D2358" w:rsidP="005D7E6D">
      <w:pPr>
        <w:pStyle w:val="Lijstalinea"/>
        <w:numPr>
          <w:ilvl w:val="0"/>
          <w:numId w:val="3"/>
        </w:numPr>
        <w:ind w:left="426"/>
      </w:pPr>
      <w:r>
        <w:t xml:space="preserve">Peroxisomen zijn organellen die </w:t>
      </w:r>
      <w:proofErr w:type="spellStart"/>
      <w:r>
        <w:t>oxidatiereaties</w:t>
      </w:r>
      <w:proofErr w:type="spellEnd"/>
      <w:r>
        <w:t xml:space="preserve"> aangaan, waarbij waterstofperoxide wordt gevormd. </w:t>
      </w:r>
      <w:proofErr w:type="spellStart"/>
      <w:r>
        <w:t>Catalase</w:t>
      </w:r>
      <w:proofErr w:type="spellEnd"/>
      <w:r>
        <w:t xml:space="preserve"> gebruikt vervolgens waterstofperoxides om andere substraten te oxideren, waardoor verschillende stoffen onschadelijk gemaakt worden. Ook staan de peroxisomen in voor het verkorten van vetzuurketens. </w:t>
      </w:r>
    </w:p>
    <w:p w:rsidR="008D2358" w:rsidRDefault="008D2358" w:rsidP="005D7E6D">
      <w:pPr>
        <w:pStyle w:val="Lijstalinea"/>
        <w:numPr>
          <w:ilvl w:val="0"/>
          <w:numId w:val="3"/>
        </w:numPr>
        <w:ind w:left="426"/>
      </w:pPr>
      <w:r>
        <w:t xml:space="preserve">De </w:t>
      </w:r>
      <w:proofErr w:type="spellStart"/>
      <w:r>
        <w:t>peroxisomale</w:t>
      </w:r>
      <w:proofErr w:type="spellEnd"/>
      <w:r>
        <w:t xml:space="preserve"> eiwitten worden vanuit het cytosol in de peroxisomen geïmporteerd. Hierbij zijn </w:t>
      </w:r>
      <w:proofErr w:type="spellStart"/>
      <w:r>
        <w:t>peroxines</w:t>
      </w:r>
      <w:proofErr w:type="spellEnd"/>
      <w:r>
        <w:t xml:space="preserve"> betrokken, membraan </w:t>
      </w:r>
      <w:proofErr w:type="spellStart"/>
      <w:r>
        <w:t>translocators</w:t>
      </w:r>
      <w:proofErr w:type="spellEnd"/>
      <w:r>
        <w:t xml:space="preserve"> waarlangs eiwitten de peroxisomen kunnen betreden. </w:t>
      </w:r>
    </w:p>
    <w:p w:rsidR="008D2358" w:rsidRDefault="008D2358" w:rsidP="005D7E6D">
      <w:pPr>
        <w:pStyle w:val="Lijstalinea"/>
        <w:numPr>
          <w:ilvl w:val="0"/>
          <w:numId w:val="3"/>
        </w:numPr>
        <w:ind w:left="426"/>
      </w:pPr>
      <w:r>
        <w:t xml:space="preserve">Het syndroom ontstaat door een mutatie in een van de specifieke </w:t>
      </w:r>
      <w:proofErr w:type="spellStart"/>
      <w:r>
        <w:t>eiwittransporters</w:t>
      </w:r>
      <w:proofErr w:type="spellEnd"/>
      <w:r>
        <w:t xml:space="preserve"> voor peroxisomen. Hierdoor kunnen de </w:t>
      </w:r>
      <w:proofErr w:type="spellStart"/>
      <w:r>
        <w:t>peroxisomale</w:t>
      </w:r>
      <w:proofErr w:type="spellEnd"/>
      <w:r>
        <w:t xml:space="preserve"> eiwitten niet in de peroxisomen geraken. Dit leidt tot lege, dysfunctionele peroxisomen. Hierdoor kunnen bepaalde toxines/schadelijke stoffen niet geneutraliseerd worden. Dit leidt tot hersen-, lever- en </w:t>
      </w:r>
      <w:proofErr w:type="spellStart"/>
      <w:r>
        <w:t>nierdysfuncties</w:t>
      </w:r>
      <w:proofErr w:type="spellEnd"/>
      <w:r>
        <w:t xml:space="preserve">. </w:t>
      </w:r>
    </w:p>
    <w:p w:rsidR="008D2358" w:rsidRDefault="008D2358" w:rsidP="005D7E6D">
      <w:pPr>
        <w:pStyle w:val="Lijstalinea"/>
        <w:numPr>
          <w:ilvl w:val="0"/>
          <w:numId w:val="3"/>
        </w:numPr>
        <w:ind w:left="426"/>
      </w:pPr>
      <w:r>
        <w:t xml:space="preserve">Ook de biosynthese van het plasmalogen, een belangrijke functie van de peroxisomen, is verstoord. </w:t>
      </w:r>
      <w:proofErr w:type="spellStart"/>
      <w:r>
        <w:t>Plasmalogens</w:t>
      </w:r>
      <w:proofErr w:type="spellEnd"/>
      <w:r>
        <w:t xml:space="preserve"> zijn de belangrijkste fosfolipiden in myeline. Het syndroom leidt tot </w:t>
      </w:r>
      <w:proofErr w:type="spellStart"/>
      <w:r>
        <w:t>demyelinatie</w:t>
      </w:r>
      <w:proofErr w:type="spellEnd"/>
      <w:r>
        <w:t xml:space="preserve"> van axonen en bijgevolg neurologische stoornissen. </w:t>
      </w:r>
    </w:p>
    <w:p w:rsidR="008D2358" w:rsidRDefault="008D2358" w:rsidP="008D2358">
      <w:pPr>
        <w:rPr>
          <w:rFonts w:ascii="Lucida Grande" w:hAnsi="Lucida Grande" w:cs="Lucida Grande"/>
          <w:color w:val="262626"/>
          <w:sz w:val="26"/>
          <w:szCs w:val="26"/>
        </w:rPr>
      </w:pPr>
    </w:p>
    <w:p w:rsidR="008D2358" w:rsidRDefault="005D7E6D" w:rsidP="005D7E6D">
      <w:pPr>
        <w:pStyle w:val="Lijstalinea"/>
        <w:numPr>
          <w:ilvl w:val="0"/>
          <w:numId w:val="1"/>
        </w:numPr>
        <w:ind w:left="0"/>
        <w:rPr>
          <w:sz w:val="28"/>
          <w:u w:val="single"/>
        </w:rPr>
      </w:pPr>
      <w:r>
        <w:rPr>
          <w:rFonts w:ascii="Lucida Grande" w:hAnsi="Lucida Grande" w:cs="Lucida Grande"/>
          <w:color w:val="262626"/>
          <w:sz w:val="26"/>
          <w:szCs w:val="26"/>
        </w:rPr>
        <w:t xml:space="preserve"> </w:t>
      </w:r>
      <w:r w:rsidR="008D2358">
        <w:rPr>
          <w:rFonts w:ascii="Lucida Grande" w:hAnsi="Lucida Grande" w:cs="Lucida Grande"/>
          <w:color w:val="262626"/>
          <w:sz w:val="26"/>
          <w:szCs w:val="26"/>
        </w:rPr>
        <w:t>Foton laser confocale microscopie uitleggen</w:t>
      </w:r>
    </w:p>
    <w:p w:rsidR="008D2358" w:rsidRDefault="008D2358" w:rsidP="005D7E6D">
      <w:pPr>
        <w:pStyle w:val="Lijstalinea"/>
        <w:numPr>
          <w:ilvl w:val="0"/>
          <w:numId w:val="3"/>
        </w:numPr>
        <w:ind w:left="426"/>
      </w:pPr>
      <w:r>
        <w:t xml:space="preserve">Confocale laser microscopie is een techniek waarbij een specimen belicht wordt met laserlicht van een bepaalde golflengte. Dit licht wordt </w:t>
      </w:r>
      <w:proofErr w:type="spellStart"/>
      <w:r>
        <w:t>gefocusserd</w:t>
      </w:r>
      <w:proofErr w:type="spellEnd"/>
      <w:r>
        <w:t xml:space="preserve"> op een bepaalde plaats en diepte, we noemen dat punt het focale punt. Alle punten op diezelfde diepte in het specimen vormen dan samen het focale vlak. Het specimen zal na belichting licht uitzenden van een lagere golflengte. Dit licht wordt opgevangen door een detector. Het licht zal zich tevens focusseren in de detector, dit noemen we het confocaal punt. Met behulp van het licht dat door de detector opgevangen wordt, wordt er een beeld gevormd.</w:t>
      </w:r>
    </w:p>
    <w:p w:rsidR="008D2358" w:rsidRDefault="008D2358" w:rsidP="005D7E6D">
      <w:pPr>
        <w:ind w:left="426"/>
      </w:pPr>
      <w:r>
        <w:t xml:space="preserve">Multi-foton laser confocale microscopie maakt gebruik van laserlicht waarbij de excitatiegolflengte tweemaal zo groot is als de excitatiegolflengte van het gebruikte </w:t>
      </w:r>
      <w:proofErr w:type="spellStart"/>
      <w:r>
        <w:t>fluorochroom</w:t>
      </w:r>
      <w:proofErr w:type="spellEnd"/>
      <w:r>
        <w:t xml:space="preserve">. Als in het focaal vlak twee excitatiefotonen samenkomen, kunnen die met elkaar interfereren, waardoor ze samen het </w:t>
      </w:r>
      <w:proofErr w:type="spellStart"/>
      <w:r>
        <w:t>fluorochroom</w:t>
      </w:r>
      <w:proofErr w:type="spellEnd"/>
      <w:r>
        <w:t xml:space="preserve"> zullen exciteren. Het specimen zal vervolgens fluorescent licht emitteren, dat bijna uitsluitend in het confocaal vlak valt. Hierdoor bekomt men een zeer scherp beeld.</w:t>
      </w:r>
    </w:p>
    <w:p w:rsidR="008D2358" w:rsidRDefault="008D2358" w:rsidP="005D7E6D">
      <w:pPr>
        <w:ind w:left="426"/>
      </w:pPr>
    </w:p>
    <w:p w:rsidR="005D7E6D" w:rsidRDefault="005D7E6D" w:rsidP="005D7E6D">
      <w:pPr>
        <w:ind w:left="426"/>
      </w:pPr>
    </w:p>
    <w:p w:rsidR="008D2358" w:rsidRDefault="005D7E6D" w:rsidP="005D7E6D">
      <w:pPr>
        <w:pStyle w:val="Lijstalinea"/>
        <w:numPr>
          <w:ilvl w:val="0"/>
          <w:numId w:val="1"/>
        </w:numPr>
        <w:ind w:left="142"/>
        <w:rPr>
          <w:sz w:val="28"/>
          <w:u w:val="single"/>
        </w:rPr>
      </w:pPr>
      <w:r>
        <w:rPr>
          <w:rFonts w:ascii="Lucida Grande" w:hAnsi="Lucida Grande" w:cs="Lucida Grande"/>
          <w:color w:val="262626"/>
          <w:sz w:val="26"/>
          <w:szCs w:val="26"/>
        </w:rPr>
        <w:lastRenderedPageBreak/>
        <w:t xml:space="preserve"> </w:t>
      </w:r>
      <w:r w:rsidR="008D2358">
        <w:rPr>
          <w:rFonts w:ascii="Lucida Grande" w:hAnsi="Lucida Grande" w:cs="Lucida Grande"/>
          <w:color w:val="262626"/>
          <w:sz w:val="26"/>
          <w:szCs w:val="26"/>
        </w:rPr>
        <w:t>Hoe worden kankercellen resistent en welk membraan speelt daar een rol in?</w:t>
      </w:r>
    </w:p>
    <w:p w:rsidR="008D2358" w:rsidRDefault="008D2358" w:rsidP="005D7E6D">
      <w:pPr>
        <w:pStyle w:val="Lijstalinea"/>
        <w:numPr>
          <w:ilvl w:val="0"/>
          <w:numId w:val="3"/>
        </w:numPr>
        <w:ind w:left="567"/>
      </w:pPr>
      <w:r>
        <w:t>Plasmamembraan</w:t>
      </w:r>
    </w:p>
    <w:p w:rsidR="008D2358" w:rsidRDefault="008D2358" w:rsidP="005D7E6D">
      <w:pPr>
        <w:pStyle w:val="Lijstalinea"/>
        <w:numPr>
          <w:ilvl w:val="0"/>
          <w:numId w:val="3"/>
        </w:numPr>
        <w:ind w:left="567"/>
      </w:pPr>
      <w:r>
        <w:t xml:space="preserve">Kankercellen hebben soms meer MDR-eiwitten in hun plasmamembraan dan normale cellen. MDR-eiwitten zijn ABC </w:t>
      </w:r>
      <w:proofErr w:type="spellStart"/>
      <w:r>
        <w:t>transporter</w:t>
      </w:r>
      <w:proofErr w:type="spellEnd"/>
      <w:r>
        <w:t xml:space="preserve"> eiwitten die </w:t>
      </w:r>
      <w:proofErr w:type="spellStart"/>
      <w:r>
        <w:t>chemotherapeutica</w:t>
      </w:r>
      <w:proofErr w:type="spellEnd"/>
      <w:r>
        <w:t xml:space="preserve"> naar buiten transporteren. Omdat kankercellen er meer hebben dan normale cellen, worden de medicijnen efficiënter naar buiten gepompt. Hierdoor heeft de cel meer kans op overleven. Kankercellen hebben hierbij een selectief groeivoordeel t.o.v. normale cellen en kunnen zich vermenigvuldigen. </w:t>
      </w:r>
    </w:p>
    <w:p w:rsidR="008D2358" w:rsidRDefault="008D2358" w:rsidP="008D2358">
      <w:pPr>
        <w:rPr>
          <w:lang w:val="nl-NL"/>
        </w:rPr>
      </w:pPr>
    </w:p>
    <w:p w:rsidR="008D2358" w:rsidRDefault="008D2358" w:rsidP="005D7E6D">
      <w:pPr>
        <w:ind w:left="-142"/>
        <w:rPr>
          <w:rFonts w:ascii="Lucida Grande" w:hAnsi="Lucida Grande" w:cs="Lucida Grande"/>
          <w:color w:val="262626"/>
          <w:sz w:val="26"/>
          <w:szCs w:val="26"/>
        </w:rPr>
      </w:pPr>
    </w:p>
    <w:p w:rsidR="008D2358" w:rsidRDefault="005D7E6D" w:rsidP="005D7E6D">
      <w:pPr>
        <w:pStyle w:val="Lijstalinea"/>
        <w:numPr>
          <w:ilvl w:val="0"/>
          <w:numId w:val="1"/>
        </w:numPr>
        <w:ind w:left="142"/>
        <w:rPr>
          <w:sz w:val="28"/>
          <w:u w:val="single"/>
        </w:rPr>
      </w:pPr>
      <w:r>
        <w:rPr>
          <w:rFonts w:ascii="Lucida Grande" w:hAnsi="Lucida Grande" w:cs="Lucida Grande"/>
          <w:color w:val="262626"/>
          <w:sz w:val="26"/>
          <w:szCs w:val="26"/>
        </w:rPr>
        <w:t xml:space="preserve"> </w:t>
      </w:r>
      <w:r w:rsidR="008D2358">
        <w:rPr>
          <w:rFonts w:ascii="Lucida Grande" w:hAnsi="Lucida Grande" w:cs="Lucida Grande"/>
          <w:color w:val="262626"/>
          <w:sz w:val="26"/>
          <w:szCs w:val="26"/>
        </w:rPr>
        <w:t xml:space="preserve">Grafiek van amplificatie (ze zeggen uiteraard niet dat het amplificatie moet </w:t>
      </w:r>
      <w:r>
        <w:rPr>
          <w:rFonts w:ascii="Lucida Grande" w:hAnsi="Lucida Grande" w:cs="Lucida Grande"/>
          <w:color w:val="262626"/>
          <w:sz w:val="26"/>
          <w:szCs w:val="26"/>
        </w:rPr>
        <w:t xml:space="preserve">     </w:t>
      </w:r>
      <w:r w:rsidR="008D2358">
        <w:rPr>
          <w:rFonts w:ascii="Lucida Grande" w:hAnsi="Lucida Grande" w:cs="Lucida Grande"/>
          <w:color w:val="262626"/>
          <w:sz w:val="26"/>
          <w:szCs w:val="26"/>
        </w:rPr>
        <w:t>voorstellen): leg uit en blablabla</w:t>
      </w:r>
    </w:p>
    <w:p w:rsidR="008D2358" w:rsidRDefault="008D2358" w:rsidP="005D7E6D">
      <w:pPr>
        <w:pStyle w:val="Lijstalinea"/>
        <w:numPr>
          <w:ilvl w:val="0"/>
          <w:numId w:val="3"/>
        </w:numPr>
        <w:ind w:left="426"/>
      </w:pPr>
      <w:r>
        <w:t>Ampl</w:t>
      </w:r>
      <w:r w:rsidR="005D7E6D">
        <w:t>i</w:t>
      </w:r>
      <w:r>
        <w:t xml:space="preserve">ficatie is het mechanisme dat ervoor zorgt dat signaaloverdracht in neuronen kan plaatsvinden. </w:t>
      </w:r>
    </w:p>
    <w:p w:rsidR="008D2358" w:rsidRDefault="008D2358" w:rsidP="005D7E6D">
      <w:pPr>
        <w:pStyle w:val="Lijstalinea"/>
        <w:numPr>
          <w:ilvl w:val="0"/>
          <w:numId w:val="3"/>
        </w:numPr>
        <w:ind w:left="426"/>
      </w:pPr>
      <w:r>
        <w:t>Een zenuwimpuls (“actiepotentiaal”) wordt geïnitieerd door depolarisatie op een bepaalde plaats in het plasmamembraan. Hierdoor wordt het membraan plaatselijk positief geladen. Als deze depolarisatie een drempelwaarde overschrijdt, gaan er “voltage-</w:t>
      </w:r>
      <w:proofErr w:type="spellStart"/>
      <w:r>
        <w:t>gated</w:t>
      </w:r>
      <w:proofErr w:type="spellEnd"/>
      <w:r>
        <w:t>” natrium kanalen open waardoor natrium de cel binnenstroomt. De influx van natrium leidt tot verdere depolarisatie, waardoor er steeds meer kanalen opengaan: zelf-amplificatie.</w:t>
      </w:r>
    </w:p>
    <w:p w:rsidR="008D2358" w:rsidRDefault="008D2358" w:rsidP="005D7E6D">
      <w:pPr>
        <w:pStyle w:val="Lijstalinea"/>
        <w:numPr>
          <w:ilvl w:val="0"/>
          <w:numId w:val="3"/>
        </w:numPr>
        <w:ind w:left="426"/>
      </w:pPr>
      <w:r>
        <w:t>Als de elektrische drijfkracht verdwijnt, worden de natrium kanalen inactief.</w:t>
      </w:r>
    </w:p>
    <w:p w:rsidR="008D2358" w:rsidRDefault="008D2358" w:rsidP="005D7E6D">
      <w:pPr>
        <w:pStyle w:val="Lijstalinea"/>
        <w:numPr>
          <w:ilvl w:val="0"/>
          <w:numId w:val="3"/>
        </w:numPr>
        <w:ind w:left="426"/>
      </w:pPr>
      <w:r>
        <w:t>Ondertussen worden er “voltage-</w:t>
      </w:r>
      <w:proofErr w:type="spellStart"/>
      <w:r>
        <w:t>gated</w:t>
      </w:r>
      <w:proofErr w:type="spellEnd"/>
      <w:r>
        <w:t>” kalium kanalen geopend, zodat kalium uit de cellen stroomt. Dit zorgt ervoor dat de membraanpotentiaal zich weer her</w:t>
      </w:r>
      <w:r>
        <w:t>stelt.  Pas nadat dit is gebeurd</w:t>
      </w:r>
      <w:r>
        <w:t xml:space="preserve">, kunnen de natrium kanalen weer geactiveerd worden. </w:t>
      </w:r>
    </w:p>
    <w:p w:rsidR="008D2358" w:rsidRDefault="008D2358" w:rsidP="005D7E6D">
      <w:pPr>
        <w:ind w:left="426"/>
        <w:rPr>
          <w:lang w:val="nl-NL"/>
        </w:rPr>
      </w:pPr>
    </w:p>
    <w:p w:rsidR="008D2358" w:rsidRPr="008D2358" w:rsidRDefault="008D2358" w:rsidP="008D2358">
      <w:pPr>
        <w:rPr>
          <w:rFonts w:ascii="Lucida Grande" w:hAnsi="Lucida Grande" w:cs="Lucida Grande"/>
          <w:color w:val="262626"/>
          <w:sz w:val="26"/>
          <w:szCs w:val="26"/>
          <w:lang w:val="nl-NL"/>
        </w:rPr>
      </w:pPr>
    </w:p>
    <w:p w:rsidR="008D2358" w:rsidRDefault="005D7E6D" w:rsidP="005D7E6D">
      <w:pPr>
        <w:pStyle w:val="Lijstalinea"/>
        <w:numPr>
          <w:ilvl w:val="0"/>
          <w:numId w:val="1"/>
        </w:numPr>
        <w:ind w:left="284"/>
        <w:rPr>
          <w:sz w:val="28"/>
          <w:u w:val="single"/>
        </w:rPr>
      </w:pPr>
      <w:r>
        <w:rPr>
          <w:rFonts w:ascii="Lucida Grande" w:hAnsi="Lucida Grande" w:cs="Lucida Grande"/>
          <w:color w:val="262626"/>
          <w:sz w:val="26"/>
          <w:szCs w:val="26"/>
        </w:rPr>
        <w:t xml:space="preserve"> </w:t>
      </w:r>
      <w:r w:rsidR="008D2358">
        <w:rPr>
          <w:rFonts w:ascii="Lucida Grande" w:hAnsi="Lucida Grande" w:cs="Lucida Grande"/>
          <w:color w:val="262626"/>
          <w:sz w:val="26"/>
          <w:szCs w:val="26"/>
        </w:rPr>
        <w:t>Hoe gebeurt selectiviteit van een K+ kanaal</w:t>
      </w:r>
    </w:p>
    <w:p w:rsidR="008D2358" w:rsidRDefault="008D2358" w:rsidP="005D7E6D">
      <w:pPr>
        <w:pStyle w:val="Lijstalinea"/>
        <w:numPr>
          <w:ilvl w:val="0"/>
          <w:numId w:val="3"/>
        </w:numPr>
        <w:ind w:left="426"/>
      </w:pPr>
      <w:r>
        <w:t xml:space="preserve">Een K-kanaal is een ionenkanaal en heeft een porie die bestaat uit 4 </w:t>
      </w:r>
      <w:proofErr w:type="spellStart"/>
      <w:r>
        <w:t>subunits</w:t>
      </w:r>
      <w:proofErr w:type="spellEnd"/>
      <w:r>
        <w:t xml:space="preserve">. Deze </w:t>
      </w:r>
      <w:proofErr w:type="spellStart"/>
      <w:r>
        <w:t>subunits</w:t>
      </w:r>
      <w:proofErr w:type="spellEnd"/>
      <w:r>
        <w:t xml:space="preserve"> vormen een vestibule en selectiviteitsfilter. </w:t>
      </w:r>
    </w:p>
    <w:p w:rsidR="008D2358" w:rsidRDefault="008D2358" w:rsidP="005D7E6D">
      <w:pPr>
        <w:pStyle w:val="Lijstalinea"/>
        <w:numPr>
          <w:ilvl w:val="0"/>
          <w:numId w:val="3"/>
        </w:numPr>
        <w:ind w:left="426"/>
      </w:pPr>
      <w:r>
        <w:t xml:space="preserve">De kaliumionen worden in de vestibule gestabiliseerd door interactie met het negatieve uiteinde van de </w:t>
      </w:r>
      <w:proofErr w:type="spellStart"/>
      <w:r>
        <w:t>pore</w:t>
      </w:r>
      <w:proofErr w:type="spellEnd"/>
      <w:r>
        <w:t xml:space="preserve"> helix. Deze helix trekt de kaliumionen naar de selectiviteitsfilter. Daar zitten </w:t>
      </w:r>
      <w:proofErr w:type="spellStart"/>
      <w:r>
        <w:t>carbonyl</w:t>
      </w:r>
      <w:proofErr w:type="spellEnd"/>
      <w:r>
        <w:t xml:space="preserve">-zuurstofatomen klaar. Wanneer de kaliumionen de porie binnengaan, worden ze gehydrateerd, maar het verlies aan energie wordt gecompenseerd door een interactie met de </w:t>
      </w:r>
      <w:proofErr w:type="spellStart"/>
      <w:r>
        <w:t>carbonylgroepen</w:t>
      </w:r>
      <w:proofErr w:type="spellEnd"/>
      <w:r>
        <w:t xml:space="preserve">. De zuurstofatomen zijn net zo gepositioneerd dat ze alleen met kalium kunnen binden. </w:t>
      </w:r>
    </w:p>
    <w:p w:rsidR="008D2358" w:rsidRDefault="008D2358" w:rsidP="008D2358">
      <w:pPr>
        <w:rPr>
          <w:rFonts w:ascii="Lucida Grande" w:hAnsi="Lucida Grande" w:cs="Lucida Grande"/>
          <w:color w:val="262626"/>
          <w:sz w:val="26"/>
          <w:szCs w:val="26"/>
        </w:rPr>
      </w:pPr>
    </w:p>
    <w:p w:rsidR="008D2358" w:rsidRPr="008D2358" w:rsidRDefault="008D2358" w:rsidP="008D2358">
      <w:bookmarkStart w:id="0" w:name="_GoBack"/>
      <w:bookmarkEnd w:id="0"/>
    </w:p>
    <w:sectPr w:rsidR="008D2358" w:rsidRPr="008D2358" w:rsidSect="00337D44">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11CAD"/>
    <w:multiLevelType w:val="hybridMultilevel"/>
    <w:tmpl w:val="8996A822"/>
    <w:lvl w:ilvl="0" w:tplc="B4F46C2E">
      <w:start w:val="5"/>
      <w:numFmt w:val="bullet"/>
      <w:lvlText w:val="-"/>
      <w:lvlJc w:val="left"/>
      <w:pPr>
        <w:ind w:left="1080" w:hanging="360"/>
      </w:pPr>
      <w:rPr>
        <w:rFonts w:ascii="Calibri" w:eastAsiaTheme="minorHAnsi" w:hAnsi="Calibri"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 w15:restartNumberingAfterBreak="0">
    <w:nsid w:val="1F5B2386"/>
    <w:multiLevelType w:val="hybridMultilevel"/>
    <w:tmpl w:val="121AE8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6DC32F45"/>
    <w:multiLevelType w:val="hybridMultilevel"/>
    <w:tmpl w:val="47AE5156"/>
    <w:lvl w:ilvl="0" w:tplc="D26C2322">
      <w:start w:val="1"/>
      <w:numFmt w:val="bullet"/>
      <w:lvlText w:val="-"/>
      <w:lvlJc w:val="left"/>
      <w:pPr>
        <w:ind w:left="1080" w:hanging="360"/>
      </w:pPr>
      <w:rPr>
        <w:rFonts w:ascii="Calibri" w:eastAsiaTheme="minorHAnsi" w:hAnsi="Calibri"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44"/>
    <w:rsid w:val="00086E5B"/>
    <w:rsid w:val="00337D44"/>
    <w:rsid w:val="005D7E6D"/>
    <w:rsid w:val="00794ABC"/>
    <w:rsid w:val="0085624C"/>
    <w:rsid w:val="00887DB6"/>
    <w:rsid w:val="008D23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F822"/>
  <w15:chartTrackingRefBased/>
  <w15:docId w15:val="{F15A4DE0-7054-4907-8480-65AC8E8F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7D44"/>
    <w:pPr>
      <w:spacing w:after="0" w:line="240" w:lineRule="auto"/>
      <w:ind w:left="720"/>
      <w:contextualSpacing/>
    </w:pPr>
    <w:rPr>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484">
      <w:bodyDiv w:val="1"/>
      <w:marLeft w:val="0"/>
      <w:marRight w:val="0"/>
      <w:marTop w:val="0"/>
      <w:marBottom w:val="0"/>
      <w:divBdr>
        <w:top w:val="none" w:sz="0" w:space="0" w:color="auto"/>
        <w:left w:val="none" w:sz="0" w:space="0" w:color="auto"/>
        <w:bottom w:val="none" w:sz="0" w:space="0" w:color="auto"/>
        <w:right w:val="none" w:sz="0" w:space="0" w:color="auto"/>
      </w:divBdr>
    </w:div>
    <w:div w:id="42607328">
      <w:bodyDiv w:val="1"/>
      <w:marLeft w:val="0"/>
      <w:marRight w:val="0"/>
      <w:marTop w:val="0"/>
      <w:marBottom w:val="0"/>
      <w:divBdr>
        <w:top w:val="none" w:sz="0" w:space="0" w:color="auto"/>
        <w:left w:val="none" w:sz="0" w:space="0" w:color="auto"/>
        <w:bottom w:val="none" w:sz="0" w:space="0" w:color="auto"/>
        <w:right w:val="none" w:sz="0" w:space="0" w:color="auto"/>
      </w:divBdr>
    </w:div>
    <w:div w:id="150602181">
      <w:bodyDiv w:val="1"/>
      <w:marLeft w:val="0"/>
      <w:marRight w:val="0"/>
      <w:marTop w:val="0"/>
      <w:marBottom w:val="0"/>
      <w:divBdr>
        <w:top w:val="none" w:sz="0" w:space="0" w:color="auto"/>
        <w:left w:val="none" w:sz="0" w:space="0" w:color="auto"/>
        <w:bottom w:val="none" w:sz="0" w:space="0" w:color="auto"/>
        <w:right w:val="none" w:sz="0" w:space="0" w:color="auto"/>
      </w:divBdr>
    </w:div>
    <w:div w:id="289870490">
      <w:bodyDiv w:val="1"/>
      <w:marLeft w:val="0"/>
      <w:marRight w:val="0"/>
      <w:marTop w:val="0"/>
      <w:marBottom w:val="0"/>
      <w:divBdr>
        <w:top w:val="none" w:sz="0" w:space="0" w:color="auto"/>
        <w:left w:val="none" w:sz="0" w:space="0" w:color="auto"/>
        <w:bottom w:val="none" w:sz="0" w:space="0" w:color="auto"/>
        <w:right w:val="none" w:sz="0" w:space="0" w:color="auto"/>
      </w:divBdr>
    </w:div>
    <w:div w:id="478883543">
      <w:bodyDiv w:val="1"/>
      <w:marLeft w:val="0"/>
      <w:marRight w:val="0"/>
      <w:marTop w:val="0"/>
      <w:marBottom w:val="0"/>
      <w:divBdr>
        <w:top w:val="none" w:sz="0" w:space="0" w:color="auto"/>
        <w:left w:val="none" w:sz="0" w:space="0" w:color="auto"/>
        <w:bottom w:val="none" w:sz="0" w:space="0" w:color="auto"/>
        <w:right w:val="none" w:sz="0" w:space="0" w:color="auto"/>
      </w:divBdr>
    </w:div>
    <w:div w:id="638997890">
      <w:bodyDiv w:val="1"/>
      <w:marLeft w:val="0"/>
      <w:marRight w:val="0"/>
      <w:marTop w:val="0"/>
      <w:marBottom w:val="0"/>
      <w:divBdr>
        <w:top w:val="none" w:sz="0" w:space="0" w:color="auto"/>
        <w:left w:val="none" w:sz="0" w:space="0" w:color="auto"/>
        <w:bottom w:val="none" w:sz="0" w:space="0" w:color="auto"/>
        <w:right w:val="none" w:sz="0" w:space="0" w:color="auto"/>
      </w:divBdr>
    </w:div>
    <w:div w:id="951740579">
      <w:bodyDiv w:val="1"/>
      <w:marLeft w:val="0"/>
      <w:marRight w:val="0"/>
      <w:marTop w:val="0"/>
      <w:marBottom w:val="0"/>
      <w:divBdr>
        <w:top w:val="none" w:sz="0" w:space="0" w:color="auto"/>
        <w:left w:val="none" w:sz="0" w:space="0" w:color="auto"/>
        <w:bottom w:val="none" w:sz="0" w:space="0" w:color="auto"/>
        <w:right w:val="none" w:sz="0" w:space="0" w:color="auto"/>
      </w:divBdr>
    </w:div>
    <w:div w:id="995690701">
      <w:bodyDiv w:val="1"/>
      <w:marLeft w:val="0"/>
      <w:marRight w:val="0"/>
      <w:marTop w:val="0"/>
      <w:marBottom w:val="0"/>
      <w:divBdr>
        <w:top w:val="none" w:sz="0" w:space="0" w:color="auto"/>
        <w:left w:val="none" w:sz="0" w:space="0" w:color="auto"/>
        <w:bottom w:val="none" w:sz="0" w:space="0" w:color="auto"/>
        <w:right w:val="none" w:sz="0" w:space="0" w:color="auto"/>
      </w:divBdr>
    </w:div>
    <w:div w:id="1120030697">
      <w:bodyDiv w:val="1"/>
      <w:marLeft w:val="0"/>
      <w:marRight w:val="0"/>
      <w:marTop w:val="0"/>
      <w:marBottom w:val="0"/>
      <w:divBdr>
        <w:top w:val="none" w:sz="0" w:space="0" w:color="auto"/>
        <w:left w:val="none" w:sz="0" w:space="0" w:color="auto"/>
        <w:bottom w:val="none" w:sz="0" w:space="0" w:color="auto"/>
        <w:right w:val="none" w:sz="0" w:space="0" w:color="auto"/>
      </w:divBdr>
    </w:div>
    <w:div w:id="1294948414">
      <w:bodyDiv w:val="1"/>
      <w:marLeft w:val="0"/>
      <w:marRight w:val="0"/>
      <w:marTop w:val="0"/>
      <w:marBottom w:val="0"/>
      <w:divBdr>
        <w:top w:val="none" w:sz="0" w:space="0" w:color="auto"/>
        <w:left w:val="none" w:sz="0" w:space="0" w:color="auto"/>
        <w:bottom w:val="none" w:sz="0" w:space="0" w:color="auto"/>
        <w:right w:val="none" w:sz="0" w:space="0" w:color="auto"/>
      </w:divBdr>
    </w:div>
    <w:div w:id="1323848698">
      <w:bodyDiv w:val="1"/>
      <w:marLeft w:val="0"/>
      <w:marRight w:val="0"/>
      <w:marTop w:val="0"/>
      <w:marBottom w:val="0"/>
      <w:divBdr>
        <w:top w:val="none" w:sz="0" w:space="0" w:color="auto"/>
        <w:left w:val="none" w:sz="0" w:space="0" w:color="auto"/>
        <w:bottom w:val="none" w:sz="0" w:space="0" w:color="auto"/>
        <w:right w:val="none" w:sz="0" w:space="0" w:color="auto"/>
      </w:divBdr>
    </w:div>
    <w:div w:id="1449355465">
      <w:bodyDiv w:val="1"/>
      <w:marLeft w:val="0"/>
      <w:marRight w:val="0"/>
      <w:marTop w:val="0"/>
      <w:marBottom w:val="0"/>
      <w:divBdr>
        <w:top w:val="none" w:sz="0" w:space="0" w:color="auto"/>
        <w:left w:val="none" w:sz="0" w:space="0" w:color="auto"/>
        <w:bottom w:val="none" w:sz="0" w:space="0" w:color="auto"/>
        <w:right w:val="none" w:sz="0" w:space="0" w:color="auto"/>
      </w:divBdr>
    </w:div>
    <w:div w:id="1735733745">
      <w:bodyDiv w:val="1"/>
      <w:marLeft w:val="0"/>
      <w:marRight w:val="0"/>
      <w:marTop w:val="0"/>
      <w:marBottom w:val="0"/>
      <w:divBdr>
        <w:top w:val="none" w:sz="0" w:space="0" w:color="auto"/>
        <w:left w:val="none" w:sz="0" w:space="0" w:color="auto"/>
        <w:bottom w:val="none" w:sz="0" w:space="0" w:color="auto"/>
        <w:right w:val="none" w:sz="0" w:space="0" w:color="auto"/>
      </w:divBdr>
    </w:div>
    <w:div w:id="211786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1736</Words>
  <Characters>9550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Devriendt</dc:creator>
  <cp:keywords/>
  <dc:description/>
  <cp:lastModifiedBy>Céline Devriendt</cp:lastModifiedBy>
  <cp:revision>1</cp:revision>
  <dcterms:created xsi:type="dcterms:W3CDTF">2017-06-17T16:22:00Z</dcterms:created>
  <dcterms:modified xsi:type="dcterms:W3CDTF">2017-06-17T16:48:00Z</dcterms:modified>
</cp:coreProperties>
</file>